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6B12DE">
        <w:rPr>
          <w:b/>
          <w:sz w:val="20"/>
          <w:szCs w:val="20"/>
        </w:rPr>
        <w:t>«29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6B12DE">
        <w:rPr>
          <w:b/>
          <w:sz w:val="20"/>
          <w:szCs w:val="20"/>
        </w:rPr>
        <w:t xml:space="preserve"> июня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6B12DE">
        <w:rPr>
          <w:b/>
          <w:sz w:val="20"/>
          <w:szCs w:val="20"/>
        </w:rPr>
        <w:t xml:space="preserve"> 124/262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2D5790" w:rsidRPr="00D2694D" w:rsidRDefault="00105161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10436B">
        <w:rPr>
          <w:sz w:val="20"/>
          <w:szCs w:val="20"/>
        </w:rPr>
        <w:t>, 11.05.2023г. №119/251</w:t>
      </w:r>
      <w:r w:rsidR="006B12DE">
        <w:rPr>
          <w:sz w:val="20"/>
          <w:szCs w:val="20"/>
        </w:rPr>
        <w:t>, 29.05.2023г. №120/253</w:t>
      </w:r>
      <w:r w:rsidR="007F5475" w:rsidRPr="00D2694D">
        <w:rPr>
          <w:sz w:val="20"/>
          <w:szCs w:val="20"/>
        </w:rPr>
        <w:t>)</w:t>
      </w:r>
      <w:r w:rsidR="0010436B">
        <w:rPr>
          <w:sz w:val="20"/>
          <w:szCs w:val="20"/>
        </w:rPr>
        <w:t xml:space="preserve"> в приложения № 1</w:t>
      </w:r>
      <w:r w:rsidR="002D5790" w:rsidRPr="00D2694D">
        <w:rPr>
          <w:sz w:val="20"/>
          <w:szCs w:val="20"/>
        </w:rPr>
        <w:t xml:space="preserve"> в </w:t>
      </w:r>
      <w:r w:rsidR="00C57784">
        <w:rPr>
          <w:sz w:val="20"/>
          <w:szCs w:val="20"/>
        </w:rPr>
        <w:t>соответствии с приложениями №</w:t>
      </w:r>
      <w:r w:rsidRPr="00D2694D">
        <w:rPr>
          <w:sz w:val="20"/>
          <w:szCs w:val="20"/>
        </w:rPr>
        <w:t xml:space="preserve"> </w:t>
      </w:r>
      <w:r w:rsidR="0010436B">
        <w:rPr>
          <w:sz w:val="20"/>
          <w:szCs w:val="20"/>
        </w:rPr>
        <w:t>1</w:t>
      </w:r>
      <w:r w:rsidR="002D5790" w:rsidRPr="00D2694D">
        <w:rPr>
          <w:sz w:val="20"/>
          <w:szCs w:val="20"/>
        </w:rPr>
        <w:t xml:space="preserve">  к настоящему решению;                                                                                                </w:t>
      </w:r>
      <w:proofErr w:type="gramEnd"/>
    </w:p>
    <w:p w:rsidR="002D5790" w:rsidRPr="00D2694D" w:rsidRDefault="0010436B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1</w:t>
      </w:r>
      <w:r w:rsidR="00C57784">
        <w:rPr>
          <w:rFonts w:ascii="PT Astra Serif" w:hAnsi="PT Astra Serif"/>
          <w:sz w:val="20"/>
          <w:szCs w:val="20"/>
        </w:rPr>
        <w:t xml:space="preserve"> 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6B12DE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>
        <w:rPr>
          <w:rFonts w:ascii="PT Astra Serif" w:hAnsi="PT Astra Serif"/>
          <w:b/>
          <w:sz w:val="20"/>
          <w:szCs w:val="20"/>
        </w:rPr>
        <w:t>С.М.Кочеткова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C57784" w:rsidRDefault="00C57784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10436B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6B12DE">
        <w:rPr>
          <w:sz w:val="20"/>
          <w:szCs w:val="20"/>
        </w:rPr>
        <w:t>.06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 w:rsidR="006B12DE">
        <w:rPr>
          <w:sz w:val="20"/>
          <w:szCs w:val="20"/>
        </w:rPr>
        <w:t>124/262</w:t>
      </w:r>
      <w:proofErr w:type="gramStart"/>
      <w:r>
        <w:rPr>
          <w:sz w:val="20"/>
          <w:szCs w:val="20"/>
        </w:rPr>
        <w:t xml:space="preserve"> </w:t>
      </w:r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6B12DE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6B12D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6B12D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6B12D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6B12D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AF58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10436B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C8"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436B" w:rsidRPr="00D2694D" w:rsidTr="001043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6B" w:rsidRPr="0010436B" w:rsidRDefault="0010436B" w:rsidP="0010436B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6B12D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AA0CA1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10436B" w:rsidRPr="00D2694D" w:rsidRDefault="0010436B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A0CA1">
        <w:rPr>
          <w:sz w:val="20"/>
          <w:szCs w:val="20"/>
        </w:rPr>
        <w:t>29.06</w:t>
      </w:r>
      <w:r w:rsidR="0010436B" w:rsidRPr="00D2694D">
        <w:rPr>
          <w:sz w:val="20"/>
          <w:szCs w:val="20"/>
        </w:rPr>
        <w:t>.2023 г. №</w:t>
      </w:r>
      <w:r w:rsidR="00AA0CA1">
        <w:rPr>
          <w:sz w:val="20"/>
          <w:szCs w:val="20"/>
        </w:rPr>
        <w:t>124/262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AA0CA1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</w:t>
      </w:r>
      <w:r w:rsidRPr="00AA0CA1"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AA0CA1" w:rsidRPr="00AA0CA1">
        <w:rPr>
          <w:rFonts w:ascii="PT Astra Serif" w:hAnsi="PT Astra Serif"/>
          <w:b/>
          <w:sz w:val="20"/>
          <w:szCs w:val="20"/>
        </w:rPr>
        <w:t>Т.Д.Тимофеева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A0CA1">
        <w:rPr>
          <w:sz w:val="20"/>
          <w:szCs w:val="20"/>
        </w:rPr>
        <w:t>29.06</w:t>
      </w:r>
      <w:r w:rsidR="0010436B" w:rsidRPr="00D2694D">
        <w:rPr>
          <w:sz w:val="20"/>
          <w:szCs w:val="20"/>
        </w:rPr>
        <w:t>.2023 г. №</w:t>
      </w:r>
      <w:r w:rsidR="00AA0CA1">
        <w:rPr>
          <w:sz w:val="20"/>
          <w:szCs w:val="20"/>
        </w:rPr>
        <w:t>124/262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AA0C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D06C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2897</w:t>
            </w:r>
            <w:r w:rsidR="00AA0CA1">
              <w:rPr>
                <w:b/>
                <w:sz w:val="20"/>
                <w:szCs w:val="20"/>
              </w:rPr>
              <w:t>,</w:t>
            </w:r>
            <w:r w:rsidR="004E41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 xml:space="preserve">Погашение кредиторской задолженности </w:t>
            </w:r>
            <w:r w:rsidRPr="00CD10AF">
              <w:rPr>
                <w:sz w:val="20"/>
                <w:szCs w:val="20"/>
              </w:rPr>
              <w:lastRenderedPageBreak/>
              <w:t>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  <w:r w:rsidR="00DB4FBB">
              <w:rPr>
                <w:b/>
                <w:sz w:val="20"/>
                <w:szCs w:val="20"/>
              </w:rPr>
              <w:t>7</w:t>
            </w:r>
            <w:r w:rsidR="00503BD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DB4FBB">
              <w:rPr>
                <w:sz w:val="20"/>
                <w:szCs w:val="20"/>
              </w:rPr>
              <w:t>7</w:t>
            </w:r>
            <w:r w:rsidR="00503BDA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DB4FBB">
              <w:rPr>
                <w:sz w:val="20"/>
                <w:szCs w:val="20"/>
              </w:rPr>
              <w:t>9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DB4FBB">
              <w:rPr>
                <w:sz w:val="20"/>
                <w:szCs w:val="20"/>
              </w:rPr>
              <w:t>9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144</w:t>
            </w:r>
            <w:r w:rsidR="00DB4FBB">
              <w:rPr>
                <w:sz w:val="20"/>
                <w:szCs w:val="20"/>
              </w:rPr>
              <w:t>5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B4FBB">
              <w:rPr>
                <w:sz w:val="20"/>
                <w:szCs w:val="20"/>
              </w:rPr>
              <w:t>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B4FBB">
              <w:rPr>
                <w:sz w:val="20"/>
                <w:szCs w:val="20"/>
              </w:rPr>
              <w:t>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694D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AA0CA1"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="0081160F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</w:t>
            </w:r>
            <w:r w:rsidRPr="00D2694D">
              <w:rPr>
                <w:sz w:val="20"/>
                <w:szCs w:val="20"/>
              </w:rPr>
              <w:lastRenderedPageBreak/>
              <w:t xml:space="preserve">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DB4FBB">
              <w:rPr>
                <w:b/>
                <w:sz w:val="20"/>
                <w:szCs w:val="20"/>
              </w:rPr>
              <w:t>5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B4FBB">
              <w:rPr>
                <w:b/>
                <w:sz w:val="20"/>
                <w:szCs w:val="20"/>
              </w:rPr>
              <w:t>0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DB4FBB"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DB4FBB"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DB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DB4FBB"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51</w:t>
            </w:r>
            <w:r w:rsidR="00DB4FBB">
              <w:rPr>
                <w:sz w:val="20"/>
                <w:szCs w:val="20"/>
              </w:rPr>
              <w:t>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503BDA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</w:t>
      </w:r>
      <w:r w:rsidR="00B15ADA">
        <w:rPr>
          <w:b/>
          <w:sz w:val="20"/>
          <w:szCs w:val="20"/>
        </w:rPr>
        <w:t>Т.Д.</w:t>
      </w:r>
      <w:r w:rsidR="00F1767E">
        <w:rPr>
          <w:b/>
          <w:sz w:val="20"/>
          <w:szCs w:val="20"/>
        </w:rPr>
        <w:t xml:space="preserve">Тимофеева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1767E">
        <w:rPr>
          <w:sz w:val="20"/>
          <w:szCs w:val="20"/>
        </w:rPr>
        <w:t>29.06</w:t>
      </w:r>
      <w:r w:rsidR="0010436B" w:rsidRPr="00D2694D">
        <w:rPr>
          <w:sz w:val="20"/>
          <w:szCs w:val="20"/>
        </w:rPr>
        <w:t>.2023 г. №</w:t>
      </w:r>
      <w:r w:rsidR="00F1767E">
        <w:rPr>
          <w:sz w:val="20"/>
          <w:szCs w:val="20"/>
        </w:rPr>
        <w:t>124/262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  <w:r w:rsidR="00DB4FBB">
              <w:rPr>
                <w:b/>
                <w:sz w:val="20"/>
                <w:szCs w:val="20"/>
              </w:rPr>
              <w:t>7</w:t>
            </w:r>
            <w:r w:rsidR="00EA25D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DB4FBB">
              <w:rPr>
                <w:sz w:val="20"/>
                <w:szCs w:val="20"/>
              </w:rPr>
              <w:t>7</w:t>
            </w:r>
            <w:r w:rsidR="00EA25D3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4E4194">
              <w:rPr>
                <w:sz w:val="20"/>
                <w:szCs w:val="20"/>
              </w:rPr>
              <w:t>44</w:t>
            </w:r>
            <w:r w:rsidR="00404A67">
              <w:rPr>
                <w:sz w:val="20"/>
                <w:szCs w:val="20"/>
              </w:rPr>
              <w:t>9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404A67">
              <w:rPr>
                <w:sz w:val="20"/>
                <w:szCs w:val="20"/>
              </w:rPr>
              <w:t>9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144</w:t>
            </w:r>
            <w:r w:rsidR="00404A67">
              <w:rPr>
                <w:sz w:val="20"/>
                <w:szCs w:val="20"/>
              </w:rPr>
              <w:t>5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D2694D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</w:t>
            </w:r>
            <w:r w:rsidRPr="00D2694D">
              <w:rPr>
                <w:sz w:val="20"/>
                <w:szCs w:val="20"/>
              </w:rPr>
              <w:lastRenderedPageBreak/>
              <w:t>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404A67">
              <w:rPr>
                <w:b/>
                <w:sz w:val="20"/>
                <w:szCs w:val="20"/>
              </w:rPr>
              <w:t>5</w:t>
            </w:r>
            <w:r w:rsidR="00EA25D3" w:rsidRPr="00A00EF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404A67">
              <w:rPr>
                <w:b/>
                <w:sz w:val="20"/>
                <w:szCs w:val="20"/>
              </w:rPr>
              <w:t>0</w:t>
            </w:r>
            <w:r w:rsidR="00EA25D3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404A67">
              <w:rPr>
                <w:sz w:val="20"/>
                <w:szCs w:val="20"/>
              </w:rPr>
              <w:t>0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4E4194" w:rsidP="00404A67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04A67" w:rsidRPr="00F92A02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4E4194" w:rsidP="00404A67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04A67" w:rsidRPr="00F92A02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4E4194" w:rsidP="00404A67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04A67" w:rsidRPr="00F92A02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EA25D3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C541A8">
        <w:rPr>
          <w:b/>
          <w:sz w:val="20"/>
          <w:szCs w:val="20"/>
        </w:rPr>
        <w:t>Т.Д.Тимофеева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10436B" w:rsidRDefault="001043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Default="007D433D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Pr="00D2694D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541A8">
        <w:rPr>
          <w:sz w:val="20"/>
          <w:szCs w:val="20"/>
        </w:rPr>
        <w:t>29.06</w:t>
      </w:r>
      <w:r w:rsidR="0010436B" w:rsidRPr="00D2694D">
        <w:rPr>
          <w:sz w:val="20"/>
          <w:szCs w:val="20"/>
        </w:rPr>
        <w:t>.2023 г. №</w:t>
      </w:r>
      <w:r w:rsidR="00C541A8">
        <w:rPr>
          <w:sz w:val="20"/>
          <w:szCs w:val="20"/>
        </w:rPr>
        <w:t>124/262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2694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D2456D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D2694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D2456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  <w:r w:rsidR="00E413F3">
              <w:rPr>
                <w:b/>
                <w:sz w:val="20"/>
                <w:szCs w:val="20"/>
              </w:rPr>
              <w:t>2</w:t>
            </w:r>
            <w:r w:rsidR="00A61F59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D2456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E413F3">
              <w:rPr>
                <w:sz w:val="20"/>
                <w:szCs w:val="20"/>
              </w:rPr>
              <w:t>2</w:t>
            </w:r>
            <w:r w:rsidR="00A61F59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D2456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E413F3">
              <w:rPr>
                <w:sz w:val="20"/>
                <w:szCs w:val="20"/>
              </w:rPr>
              <w:t>5</w:t>
            </w:r>
            <w:r w:rsidR="00A61F59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D2456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D2456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D2456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8478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8478E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E413F3">
              <w:rPr>
                <w:b/>
                <w:sz w:val="20"/>
                <w:szCs w:val="20"/>
              </w:rPr>
              <w:t>0</w:t>
            </w:r>
            <w:r w:rsidR="00631FB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847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924D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  <w:r w:rsidR="00CE6DCB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CC7B63">
        <w:rPr>
          <w:b/>
          <w:sz w:val="20"/>
          <w:szCs w:val="20"/>
        </w:rPr>
        <w:t>Т.Д.Тимофеева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47C70">
        <w:rPr>
          <w:sz w:val="20"/>
          <w:szCs w:val="20"/>
        </w:rPr>
        <w:t>29.06</w:t>
      </w:r>
      <w:r w:rsidR="0010436B" w:rsidRPr="00D2694D">
        <w:rPr>
          <w:sz w:val="20"/>
          <w:szCs w:val="20"/>
        </w:rPr>
        <w:t>.2023 г. №</w:t>
      </w:r>
      <w:r w:rsidR="00447C70">
        <w:rPr>
          <w:sz w:val="20"/>
          <w:szCs w:val="20"/>
        </w:rPr>
        <w:t>124/262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447C7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447C70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149,4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="00447C70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47C70">
        <w:rPr>
          <w:sz w:val="20"/>
          <w:szCs w:val="20"/>
        </w:rPr>
        <w:t>29.06</w:t>
      </w:r>
      <w:r w:rsidR="0010436B" w:rsidRPr="00D2694D">
        <w:rPr>
          <w:sz w:val="20"/>
          <w:szCs w:val="20"/>
        </w:rPr>
        <w:t>.2023 г. №</w:t>
      </w:r>
      <w:r w:rsidR="00447C70">
        <w:rPr>
          <w:sz w:val="20"/>
          <w:szCs w:val="20"/>
        </w:rPr>
        <w:t>124/262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447C70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447C70">
              <w:rPr>
                <w:rFonts w:ascii="PT Astra Serif" w:hAnsi="PT Astra Serif"/>
                <w:b/>
              </w:rPr>
              <w:t>6186,3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447C70">
              <w:rPr>
                <w:rFonts w:ascii="PT Astra Serif" w:hAnsi="PT Astra Serif"/>
              </w:rPr>
              <w:t>6186,3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447C70">
              <w:rPr>
                <w:rFonts w:ascii="PT Astra Serif" w:hAnsi="PT Astra Serif"/>
              </w:rPr>
              <w:t>6186,3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447C70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6360,1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447C70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6360,1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447C70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6360,1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0A3E33" w:rsidRPr="00D2694D" w:rsidRDefault="000A3E33" w:rsidP="00447C70">
      <w:pPr>
        <w:tabs>
          <w:tab w:val="center" w:pos="4677"/>
        </w:tabs>
        <w:spacing w:after="0" w:line="240" w:lineRule="auto"/>
        <w:rPr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700E78">
        <w:rPr>
          <w:b/>
          <w:color w:val="000000" w:themeColor="text1"/>
          <w:sz w:val="20"/>
          <w:szCs w:val="20"/>
        </w:rPr>
        <w:t xml:space="preserve">    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</w:t>
      </w:r>
      <w:r w:rsidR="00447C70">
        <w:rPr>
          <w:b/>
          <w:sz w:val="20"/>
          <w:szCs w:val="20"/>
        </w:rPr>
        <w:t>Т.Д.Тимофеева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69" w:rsidRDefault="00D06C69" w:rsidP="00573106">
      <w:pPr>
        <w:spacing w:after="0" w:line="240" w:lineRule="auto"/>
      </w:pPr>
      <w:r>
        <w:separator/>
      </w:r>
    </w:p>
  </w:endnote>
  <w:endnote w:type="continuationSeparator" w:id="0">
    <w:p w:rsidR="00D06C69" w:rsidRDefault="00D06C69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69" w:rsidRDefault="00D06C69" w:rsidP="00573106">
      <w:pPr>
        <w:spacing w:after="0" w:line="240" w:lineRule="auto"/>
      </w:pPr>
      <w:r>
        <w:separator/>
      </w:r>
    </w:p>
  </w:footnote>
  <w:footnote w:type="continuationSeparator" w:id="0">
    <w:p w:rsidR="00D06C69" w:rsidRDefault="00D06C69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436B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2A55"/>
    <w:rsid w:val="001F5E30"/>
    <w:rsid w:val="00201084"/>
    <w:rsid w:val="0020557B"/>
    <w:rsid w:val="00207891"/>
    <w:rsid w:val="0021105B"/>
    <w:rsid w:val="002114DC"/>
    <w:rsid w:val="00213688"/>
    <w:rsid w:val="00213697"/>
    <w:rsid w:val="00214294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478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47C70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194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402D9"/>
    <w:rsid w:val="00647221"/>
    <w:rsid w:val="00650023"/>
    <w:rsid w:val="00652B11"/>
    <w:rsid w:val="006540A5"/>
    <w:rsid w:val="00664A66"/>
    <w:rsid w:val="006658DA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713"/>
    <w:rsid w:val="00687AE5"/>
    <w:rsid w:val="00694626"/>
    <w:rsid w:val="00695207"/>
    <w:rsid w:val="006A11F7"/>
    <w:rsid w:val="006A4E3A"/>
    <w:rsid w:val="006A6F71"/>
    <w:rsid w:val="006A7652"/>
    <w:rsid w:val="006B12DE"/>
    <w:rsid w:val="006B2BCD"/>
    <w:rsid w:val="006B4A8E"/>
    <w:rsid w:val="006B4AFF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160F"/>
    <w:rsid w:val="00812F6F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478E7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97E7B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6642A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A050A"/>
    <w:rsid w:val="00AA0CA1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5ADA"/>
    <w:rsid w:val="00B16C2D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41A8"/>
    <w:rsid w:val="00C57784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4DB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C7B63"/>
    <w:rsid w:val="00CD10AF"/>
    <w:rsid w:val="00CD1701"/>
    <w:rsid w:val="00CD28DD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06C69"/>
    <w:rsid w:val="00D10FF8"/>
    <w:rsid w:val="00D17139"/>
    <w:rsid w:val="00D20630"/>
    <w:rsid w:val="00D2456D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1767E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33E36-79F2-4CB7-8E15-482FEF09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32</Pages>
  <Words>12411</Words>
  <Characters>70749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34</cp:revision>
  <cp:lastPrinted>2023-07-10T10:30:00Z</cp:lastPrinted>
  <dcterms:created xsi:type="dcterms:W3CDTF">2023-03-02T12:22:00Z</dcterms:created>
  <dcterms:modified xsi:type="dcterms:W3CDTF">2023-07-11T07:36:00Z</dcterms:modified>
</cp:coreProperties>
</file>